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AA7656" w:rsidTr="00A32A06">
        <w:tc>
          <w:tcPr>
            <w:tcW w:w="4786" w:type="dxa"/>
          </w:tcPr>
          <w:p w:rsidR="00A32A06" w:rsidRPr="00AA7656" w:rsidRDefault="00A32A06" w:rsidP="00A32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 января 2013 г.</w:t>
            </w:r>
          </w:p>
        </w:tc>
        <w:tc>
          <w:tcPr>
            <w:tcW w:w="4678" w:type="dxa"/>
          </w:tcPr>
          <w:p w:rsidR="00A32A06" w:rsidRPr="00AA7656" w:rsidRDefault="00A32A06" w:rsidP="00A32A0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 1/</w:t>
            </w:r>
            <w:r w:rsidR="00704FFF"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FFF" w:rsidRDefault="00704FFF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61176" w:rsidRPr="004D33E0" w:rsidRDefault="00704FFF" w:rsidP="00B61176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FFF">
        <w:rPr>
          <w:rFonts w:ascii="Times New Roman" w:eastAsia="Arial Unicode MS" w:hAnsi="Times New Roman"/>
          <w:b/>
          <w:bCs/>
          <w:sz w:val="28"/>
          <w:szCs w:val="28"/>
        </w:rPr>
        <w:t>О согласовании избирательных участков (участков референдума) для проведения голосования и подсчета голосов избирателей на всех выборах (референдумах) на территории Камышловского городского округа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FFF" w:rsidRPr="004D33E0" w:rsidRDefault="00704FFF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FFF" w:rsidRPr="00704FFF" w:rsidRDefault="00704FFF" w:rsidP="00704F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FFF">
        <w:rPr>
          <w:rFonts w:ascii="Times New Roman" w:hAnsi="Times New Roman"/>
          <w:sz w:val="28"/>
          <w:szCs w:val="28"/>
        </w:rPr>
        <w:t>В соответствии со статьей 19 Федерального закона от 12.02.2006 г. № 67-ФЗ «Об основных гарантиях избирательных прав и права на участие в референдуме граждан Российской Федерации» Камышловская городская территориальная избирательная комиссия РЕШИЛА:</w:t>
      </w:r>
    </w:p>
    <w:p w:rsidR="00704FFF" w:rsidRPr="00704FFF" w:rsidRDefault="00704FFF" w:rsidP="00704F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FFF">
        <w:rPr>
          <w:rFonts w:ascii="Times New Roman" w:hAnsi="Times New Roman"/>
          <w:sz w:val="28"/>
          <w:szCs w:val="28"/>
        </w:rPr>
        <w:t>1. Предложить главе Камышловского городского округа схему избирательных участков (участков референдума) для проведения голосования и подсчета голосов избирателей на всех выборах (референдумах) на территории Камышловского городского округа для согласования (приложение).</w:t>
      </w:r>
    </w:p>
    <w:p w:rsidR="00704FFF" w:rsidRPr="00704FFF" w:rsidRDefault="00704FFF" w:rsidP="00704F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FFF">
        <w:rPr>
          <w:rFonts w:ascii="Times New Roman" w:hAnsi="Times New Roman"/>
          <w:sz w:val="28"/>
          <w:szCs w:val="28"/>
        </w:rPr>
        <w:t>2. Проинформировать главу Камышловского городского округа о возможном последующем образовании Камышловской городской территориальной избирательной комиссией избирательного участка в месте временного пребывания избирателей:</w:t>
      </w:r>
    </w:p>
    <w:p w:rsidR="00704FFF" w:rsidRPr="00704FFF" w:rsidRDefault="00704FFF" w:rsidP="00704F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FFF">
        <w:rPr>
          <w:rFonts w:ascii="Times New Roman" w:hAnsi="Times New Roman"/>
          <w:sz w:val="28"/>
          <w:szCs w:val="28"/>
        </w:rPr>
        <w:t>- избирательный участок № 1920, ГБУЗ СО «Камышловская ЦРБ», ул.Фарфористов,  д.3 , предполагаемая численность избирателей - 400 человек.</w:t>
      </w:r>
    </w:p>
    <w:p w:rsidR="00704FFF" w:rsidRPr="00704FFF" w:rsidRDefault="00704FFF" w:rsidP="00704FFF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4FFF">
        <w:rPr>
          <w:rFonts w:ascii="Times New Roman" w:hAnsi="Times New Roman"/>
          <w:sz w:val="28"/>
          <w:szCs w:val="28"/>
        </w:rPr>
        <w:t xml:space="preserve">3. Направить настоящее решение Избирательной комиссии Свердловской области, главе администрации Камышловского городского </w:t>
      </w:r>
      <w:r w:rsidRPr="00704FFF">
        <w:rPr>
          <w:rFonts w:ascii="Times New Roman" w:hAnsi="Times New Roman"/>
          <w:sz w:val="28"/>
          <w:szCs w:val="28"/>
        </w:rPr>
        <w:lastRenderedPageBreak/>
        <w:t>округа.</w:t>
      </w:r>
    </w:p>
    <w:p w:rsidR="00BF045E" w:rsidRDefault="00704FFF" w:rsidP="00704FF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FFF">
        <w:rPr>
          <w:rFonts w:ascii="Times New Roman" w:hAnsi="Times New Roman"/>
          <w:sz w:val="28"/>
          <w:szCs w:val="28"/>
        </w:rPr>
        <w:t>4. Контроль исполнения настоящего решения возложить на председателя Комиссии А.С. Мотыцкого.</w:t>
      </w:r>
    </w:p>
    <w:p w:rsidR="00363A07" w:rsidRPr="004D33E0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495"/>
        <w:gridCol w:w="3969"/>
      </w:tblGrid>
      <w:tr w:rsidR="00A32A06" w:rsidRPr="00AA7656" w:rsidTr="00A32A06">
        <w:tc>
          <w:tcPr>
            <w:tcW w:w="5495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AA7656" w:rsidTr="00A32A06">
        <w:tc>
          <w:tcPr>
            <w:tcW w:w="5495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</w:tcPr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AA7656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A765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FFF" w:rsidRDefault="00704FFF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543A" w:rsidRPr="004D33E0" w:rsidRDefault="0030543A" w:rsidP="0030543A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</w:t>
      </w:r>
    </w:p>
    <w:p w:rsidR="0030543A" w:rsidRPr="004D33E0" w:rsidRDefault="0030543A" w:rsidP="0030543A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комиссии </w:t>
      </w:r>
    </w:p>
    <w:p w:rsidR="0030543A" w:rsidRDefault="0030543A" w:rsidP="0030543A">
      <w:pPr>
        <w:spacing w:after="0" w:line="36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DD55A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88681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4305F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704FFF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704FFF" w:rsidRDefault="00704FFF" w:rsidP="00704FFF">
      <w:pPr>
        <w:pStyle w:val="ad"/>
        <w:spacing w:before="0"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704FFF" w:rsidRPr="00704FFF" w:rsidRDefault="00704FFF" w:rsidP="00704FFF">
      <w:pPr>
        <w:pStyle w:val="ad"/>
        <w:spacing w:before="0"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704FFF">
        <w:rPr>
          <w:rFonts w:ascii="Times New Roman" w:hAnsi="Times New Roman"/>
          <w:sz w:val="28"/>
          <w:szCs w:val="28"/>
          <w:lang w:eastAsia="ru-RU"/>
        </w:rPr>
        <w:t>ПРЕДЛОЖЕНИЯ</w:t>
      </w:r>
    </w:p>
    <w:p w:rsidR="00704FFF" w:rsidRPr="00704FFF" w:rsidRDefault="00704FFF" w:rsidP="00704FFF">
      <w:pPr>
        <w:spacing w:after="0" w:line="360" w:lineRule="auto"/>
        <w:ind w:firstLine="709"/>
        <w:jc w:val="center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по согласованию избирательных участков (участков референдума) для проведения голосования и подсчета голосов избирателей на всех выборах (референдумах) на территории Камышловского городского округа.</w:t>
      </w:r>
    </w:p>
    <w:p w:rsidR="00704FFF" w:rsidRPr="00704FFF" w:rsidRDefault="00704FFF" w:rsidP="00704FFF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ind w:firstLine="1134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1915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Центр – Административное здание «Ростелеком» (ул. Швельниса, 40).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его составе: ул. Энгельса, 1 - 91, 2,2 «а», «б», «в», «г», «д», «е», «ж», «з» - 84, 84 «а», «б», «в», «г»;  ул. Швельниса, 1 - 53, 2 - 56;                            ул. Закамышловская, 1,1 «а», «б» - 49, 2 - 52;  ул. Агрономическая, 1 - 47,       2 - 22; ул. Кутузова, 1,1 «а», «б» - 19; ул. Кооперативная, 1 - 45, 2 - 22;         ул. Луговая, 1 - 9, 2 - 8. </w:t>
      </w:r>
    </w:p>
    <w:p w:rsidR="00704FFF" w:rsidRPr="00704FFF" w:rsidRDefault="00704FFF" w:rsidP="00704FFF">
      <w:pPr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1916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Спортивный зал (ул. Энгельса, 135).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FFF">
        <w:rPr>
          <w:rFonts w:ascii="Times New Roman" w:eastAsia="Times New Roman" w:hAnsi="Times New Roman"/>
          <w:sz w:val="28"/>
          <w:szCs w:val="28"/>
          <w:lang w:eastAsia="ru-RU"/>
        </w:rPr>
        <w:t>В его составе: ул. Энгельса, 93 - 139, 86, 86«а» - 154;  ул. Кутузова, 2, 2«а» - 6;  ул. Садовая, 1 - 9, 2, 2«а» - 42; ул. Пышминская, 1 - 15, 2 - 18;        ул. Челюскинцев, 1, 1«а» - 23, 23«а» 2, 2«а» - 10, 10«а»; ул. М.Васильева,       1 - 45, 2,  2«а» - 78, 78«а»;  ул. Мичурина, 1 - 25, 2, 2 «а» - 46; ул. Вайнера,      1 - 61, 2,  2«а» - 66; ул. Заречная, 1 - 27, 2 - 26.</w:t>
      </w:r>
    </w:p>
    <w:p w:rsidR="00704FFF" w:rsidRPr="00704FFF" w:rsidRDefault="00704FFF" w:rsidP="00704FFF">
      <w:pPr>
        <w:spacing w:after="0" w:line="240" w:lineRule="auto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1917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Муниципальное бюджетное образовательное учреждение основная общеобразовательная школа № 7  (ул. Кр. Партизан, 2 а).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его составе: ул. Барабинская, 1 - 71, 2 - 68;  ул. Чупина, 1 - 19, 2 - 22; ул. Зеленая, 1 - 75, 2 - 60; ул. Ст. Разина, 1 - 45, 2 - 32;  ул. Пугачева, 1 - 23,   23«а», 2 – 36; ул. Полевая, 1, 1«а» - 59, 2 - 36; ул. Щорса, 1 - 25, 2 - 28;         ул. Н.Островского, 1, 1«а» - 13, 13«а», 2, 2«а» - 18; ул. Толстого, 1 - 17, 2,      2«а», «б» - 12; пер. И.Березкина, 1, 1«а», «б» - 23, 2, 2«а» - 26;                       ул. Насоновская, 1, 1«а», «б» - 49, 2 - 46, 46«а»; ул. Кр. Партизан, 1 - 35,          2 - 42; ул. Сыскова, 1 - 35, 2 - 36; ул. Куприна, 7, 8, 22, 25, 30;  ул. Малышева, 1-17, 2-32, 32«а»; ул. Кузнечная, 27 - 43, 30 - 46;  ул. 1955км, 1, 2, 3;              ул. 1956км - 1, 1«а», 2, 3, 4; ул. Степная, 1 - 37, 2 - 44.                                                          </w:t>
      </w:r>
    </w:p>
    <w:p w:rsidR="00704FFF" w:rsidRPr="00704FFF" w:rsidRDefault="00704FFF" w:rsidP="00704FFF">
      <w:pPr>
        <w:spacing w:after="0" w:line="240" w:lineRule="auto"/>
        <w:ind w:firstLine="720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1918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Центр – Муниципальное бюджетное образовательное учреждение основная общеобразовательная школа № 7  (ул. Кр.Партизан, 2 а).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В его составе: ул. Насоновская, 51 - 87, 48, 48 «а» - 86, 86 «а»;             ул. Кр.Партизан, 37 - 65, 44 - 66; ул. Сыскова, 38 - 40, 40«а», 37 - 43;          пер. В.Колина, 1, 1«а» - 8; ул.Свободы, 2 - 22; ул. Поторочина, 1, 1«а» - 21, 2,    2«а», «б» - 30; ул. Калинина, 1 - 31, 2, 2«а» - 12; ул. Ирбитская, 1 - 67, 2 - 68; ул. Жданова, 1- 47, 2 - 60; ул. М.Сибиряка, 1 - 29, 2 - 28; ул. Томина, 1 - 13,    2 - 18; ул. Ключевая, 1, 1«а» - 45, 2 -72.</w:t>
      </w:r>
    </w:p>
    <w:p w:rsidR="00704FFF" w:rsidRPr="00704FFF" w:rsidRDefault="00704FFF" w:rsidP="00704FFF">
      <w:pPr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1919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Муниципальное бюджетное образовательное учреждение дополнительного образования детей «Дом детского творчества» (ул.Фарфористов, 11).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его составе;  ул. Фарфористов,  1, 1«а», «л», «о» - 19«а», 2, 2«а», «б», «в», «г», «д»; ул. Молодогвардейская, 1 - 37, 37«а», 2 - 34; ул. Ломоносова,    1 - 31, 2 - 24;  ул. Декабристов, 1 - 25, 2 - 24; ул. Радищева, 3 - 19, 2 - 26;      ул. Высокая, 1, 1«а» - 13, 2 - 8; ул. Космонавтов, 1, 1«а» - 25, 2 - 12;              ул. Кузнечная, 1 - 25, 4 - 28; ул. Уральская, 1 - 9, 2 - 16; пер. Кузнечный, 1 - 4; ул. Урицкого, 17 - 25; ул. 2-ая Поселковая, 2, 3, 7.             </w:t>
      </w:r>
    </w:p>
    <w:p w:rsidR="00704FFF" w:rsidRPr="00704FFF" w:rsidRDefault="00704FFF" w:rsidP="00704FFF">
      <w:pPr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1921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Муниципальное бюджетное образовательное учреждение средняя общеобразовательная школа № 1 (ул. Энгельса, 171).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В его составе;  ул. Западная, 1, 1«а» - 13, 2, 2«а» - 12, 12«а», «б»,      пер. Пионерский, 1 - 15, 2 - 32; ул. Кр.Орлов, 1 - 77, 2 - 56; ул. Подгорная,      2 - 20; пер. Крылова, 1 - 4; пер. Некрасова, 1 - 7, 7«а», 2 - 8; ул. Свердлова,     1 - 61,  2, 2«а» - 44; ул. К.Маркса, 1, 1«а» - 37, 2, 2«а» - 36; ул. Энгельса,     141 - 153, 161 - 177, 156 - 208; ул. Кирова, 1, 1«а», «б» - 27, 27«а», 2,                2 «а» - 28; ул. С.Будакова, 1, 1«а» - 5, 5«а», 2; пер. Чайковского, 1 - 7, 2 - 6; ул. Московская, 1 - 19, 2 - 20; ул. Р.Люксембург, 1 - 27, 2 - 32;                       пер. Салтыкова-Щедрина, 1 - 7, 2, 2«а» - 6; ул. Урицкого, 1 - 15, 15 «а», 2, 2«а» - 22; ул. Маяковского, 3 - 23.</w:t>
      </w:r>
    </w:p>
    <w:p w:rsidR="00704FFF" w:rsidRPr="00704FFF" w:rsidRDefault="00704FFF" w:rsidP="00704FFF">
      <w:pPr>
        <w:spacing w:after="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 № 1922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Муниципальное бюджетное образовательное учреждение средняя общеобразовательная школа № 58 (ул. Свердлова, 73).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В его составе</w:t>
      </w:r>
      <w:r w:rsidRPr="00704FFF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: </w:t>
      </w: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ул. Кр.Орлов, 79 - 89, 58 - 88, ул.Свердлова, 63 - 97, 97«а», 46, 46 «а» - 52;  ул. Куйбышева, 2, 2«а» -  8; ул. Комсомольская, 1, 1«а» - 23, 2 - 48; ул. Советская, 1, 3, 7, 9, 23; ул. К.Маркса, 39 - 51;                 ул. Маяковского, 10 - 18; ул. Ленина, 15, 15«а», «б» - 23, 16 - 30; ул. Гагарина, 1 -15, 25, 20, 24; ул. Ленинградская, 39 - 41.</w:t>
      </w:r>
      <w:r w:rsidRPr="00704FFF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 xml:space="preserve"> </w:t>
      </w:r>
    </w:p>
    <w:p w:rsidR="00704FFF" w:rsidRPr="00704FFF" w:rsidRDefault="00704FFF" w:rsidP="00704FFF">
      <w:pPr>
        <w:spacing w:after="0" w:line="240" w:lineRule="auto"/>
        <w:ind w:firstLine="720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1923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FFF">
        <w:rPr>
          <w:rFonts w:ascii="Times New Roman" w:eastAsia="Times New Roman" w:hAnsi="Times New Roman"/>
          <w:sz w:val="28"/>
          <w:szCs w:val="28"/>
          <w:lang w:eastAsia="ru-RU"/>
        </w:rPr>
        <w:t>Центр – ГБОУ СПО СО «Камышловский педагогический колледж»     (ул. Маяковского, 11).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В его составе: ул. К.Маркса, 38 - 52; ул. Энгельса, 179 - 185, 210 - 276; пер. Добролюбова, 1 - 15, 2, 2«а» - 10; ул. Пролетарская, 1 - 65, 2 – 38, 38«а»; ул. Кирова, 29 - 51; 30 - 52;  ул. Маяковского, 2, 2«а» - 8, 8«а»; ул. Ленина,     1 -13, 2 - 12, 12 «а»; ул. Тобольская, 1 - 17, 2 - 16; ул. Ленинградская, 1 - 25,   2 - 18; ул. Шадринская, 1, 1«а» - 13, 2 - 30.</w:t>
      </w:r>
    </w:p>
    <w:p w:rsidR="00704FFF" w:rsidRPr="00704FFF" w:rsidRDefault="00704FFF" w:rsidP="00704FFF">
      <w:pPr>
        <w:spacing w:after="0" w:line="240" w:lineRule="auto"/>
        <w:ind w:firstLine="720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1924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МБУК «Центр культуры и досуга» (ул. Вокзальная, 14а).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4FFF">
        <w:rPr>
          <w:rFonts w:ascii="Times New Roman" w:eastAsia="Times New Roman" w:hAnsi="Times New Roman"/>
          <w:sz w:val="28"/>
          <w:szCs w:val="28"/>
          <w:lang w:eastAsia="ru-RU"/>
        </w:rPr>
        <w:t>В его составе: ул. Кр.Орлов,  91 - 111, 90 - 106;  ул. Свердлова,  99, 99«а» - 145,</w:t>
      </w:r>
      <w:r w:rsidRPr="00704FF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704FFF">
        <w:rPr>
          <w:rFonts w:ascii="Times New Roman" w:eastAsia="Times New Roman" w:hAnsi="Times New Roman"/>
          <w:sz w:val="28"/>
          <w:szCs w:val="28"/>
          <w:lang w:eastAsia="ru-RU"/>
        </w:rPr>
        <w:t xml:space="preserve"> 54 - 86, 92 - 106; ул. Куйбышева, 1 - 31, 10, 10«б», 12, 16, 24,   44-74; ул. Комсомольская,  37, 37«а» - 49, 49«а», 57-91, 48«а» - 50, 62 - 90;  ул. Советская, 25, 39 - 73, 73«а»; ул. Гагарина, 32 - 36; ул. Ленинградская,    26 - 48, 48«а»;  ул. М.Горького, 19 - 21,  34 - 38; ул. Вокзальная, 1, 1«а» - 15, 2-18; ул. Красноармейская, 1 - 9, 2 - 16; ул. Элеваторная, 1 - 7;                        ул. К.Либкнехта, 25 - 33, 30 - 34; ул. Д.Бедного, 1 - 13; ул. Тюменская, 1 - 25, 6 - 26; ул. Короткая, 1 - 21, 2, 2«а» - 8; ул.Железнодорожная, 1 - 15, 2, 2«а».                </w:t>
      </w:r>
    </w:p>
    <w:p w:rsidR="00704FFF" w:rsidRPr="00704FFF" w:rsidRDefault="00704FFF" w:rsidP="00704FFF">
      <w:pPr>
        <w:spacing w:after="0" w:line="240" w:lineRule="auto"/>
        <w:ind w:firstLine="720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1925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Муниципальное бюджетное образовательное учреждение средняя общеобразовательная школа № 3 (ул. Ленинградская, 24).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В его составе: ул. Советская, 2, 2«а», «б», «в» - 38, 27, 29; ул. К.Маркса, 53 - 59; ул. Жукова, 1, 1«а», «б», 21-39, 2, 2«а» - 4,  40 - 50; ул. Энгельса, 191 - 237; ул. Гагарина , 1«а», 2 - 18; ул. Тобольская,  18 - 22; ул. Ленинградская, 20, 22, 27, 37; ул. М.Горького, 13 - 17, 14 - 32;  пер. Лермонтова, 1 - 11, 2 - 10; ул. Карла Либкнехта, 15 - 23, 23«а».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1926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- Административное здание ООО “Строитель” (ул. К.Либкнехта, 14).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его составе: ул. Куйбышева, 33 - 55, 76 - 92; ул. Комсомольская,      93 -113, 92 - 120; ул. Советская, 75 - 101, 40 - 48; ул. Жукова, 41 - 51, 52, 52«а» - 66;  ул. Энгельса, 239 - 255, 288 - 314; ул. Пролетарская, 69 - 125, 125«а», 40, 40«а», «б», «в» - 70«г», 100 - 102; ул. М.Горького, 1, 1«а» - 11, 2, 2«а» - 12; ул. К.Либкнехта, 1, 1«а», «б», «в», «г», «д»  - 11, 2, 2«а», «б», «в», «г», «д» - 28; ул. 8-е Марта, 1 - 19, 2, 2«а» - 18; ул. 9-е января, 1 - 17, 2 - 4;   ул. Парковая, 1, 1«а» - 5; ул. Д.Бедного, 2 - 14; ул. Рабочая, 1, 1«а» - 9.                       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1927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Муниципальное бюджетное образовательное учреждение  «Лицей»  (ул.  Молокова, 9).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его составе:  ул. Молокова, 1, 1«а» - 9,  2 - 26; ул. Подпорина, 1 - 11,  2 - 10; ул. Стаханова, 1 - 25, 2, 2«а» - 28; пер. Шоферов, 1 - 15, 2 - 14;         пер. Механизаторов, 1 - 11, 2 - 16;  ул. Куйбышева, 57 - 73; ул. Рабочая,          6 - 10; ул. Леваневского, 1, 1«а» - 7, 2 - 20; ул. Механизаторов, 1 - 25, 8 - 30; ул. Боровая, 3, 3«а», «б» - 15, 23, 23«г», 2, 2«а», «б», «в», «г» - 14;                  </w:t>
      </w: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 xml:space="preserve">ул. Северная, 2, 2«а» - 20«а», «б», «в», «г», «д», «е»; пер. Тургенева, 1 - 11,    2 - 10; ул. Железнодорожная, 4, 4«а» - 52, 17 - 71.            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</w:t>
      </w: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1928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- КЭС г. Камышлова ОАО «Уральские газовые сети»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(Северная, 72).                                   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В его составе: ул. Первомайская, 1, 1«а» - 27, 2 - 26, 26«а»;                  ул. Октябрьская, 1 - 23, 2 - 20; ул. Восточная, 1 - 13, 2 - 22; ул. Кузнецова,      1 - 19, 2 - 22; ул. Дзержинского, 1 - 13, 2 - 22, 22«а», «б»; пер. Южный, 1-4; ул. Крупской, 1 - 15, 2 - 14; ул. Гайдара, 1 - 21, 2 - 14;  ул. Северная, 1 - 55,   22 - 68; ул. Бажова, 1 - 71, 2, 2«а» - 38; ул. Чапаева, 1, 1«а» - 19, 2 - 24;         ул. Пушкина, 1 - 19, 19«а», 2, 2«а», «б» - 20; ул. Чехова, 1 - 13, 2 - 16;           ул. Фурманова, 1 - 13, 2 - 20; ул. Белинского, 1 - 23, 2 - 26;                              ул. Чернышевского, 3 - 19, 2 - 18; ул. 1960км, 1 - 5, 2 - 6; кордон «Моховой».</w:t>
      </w:r>
    </w:p>
    <w:p w:rsidR="00704FFF" w:rsidRPr="00704FFF" w:rsidRDefault="00704FFF" w:rsidP="00704FFF">
      <w:pPr>
        <w:spacing w:after="0" w:line="240" w:lineRule="auto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1929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- ГБОУ СПО СО «Камышловский гуманитарно-технологический техникум» (ул. Северная,63).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В его составе: ул. Северная, 61 - 65, 65«а», «б», 70;                                ул. Машиностроителей, 2, 2«а» - 10, 1, 1«а» - 7, 21;  ул. Учхоз, 1 - 15, 2 - 16. </w:t>
      </w:r>
    </w:p>
    <w:p w:rsidR="00704FFF" w:rsidRPr="00704FFF" w:rsidRDefault="00704FFF" w:rsidP="00704FFF">
      <w:pPr>
        <w:spacing w:after="0" w:line="240" w:lineRule="auto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1930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Здание ГБУ «Комплексный центр социального обслуживания населения  (ул. Строителей, 15).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В его составе: ул. Строителей, 1 - 37, 2, 2«а» - 62; ул. Заводская, 3 - 47; ул. Кирпичников, 1, 1«а» - 5, 2 - 8; пер. Строителей, 1, 1«а» - 3, 3«а», 2 - 8, 8«а»; ул. Дальняя,1, 1«а», «б» - 9, 2, 2«а», «б», «в» - 10; ул. Гоголя, 1,        1«а» - 13, 23, 2, 2«» - 10; ул. Новая, 1 - 13, 2,2«а» - 14; ул. П.Морозова, 1,  1«а» - 13, 2, 2«а» - 14; ул. Чкалова, 1 - 11, 2 - 12; ул. Семенова, 1, 1«а» - 7,      2 - 12; ул. Сиреневая, 3 - 11; ул. Молодежная, 1 - 15, 2 - 16.</w:t>
      </w:r>
    </w:p>
    <w:p w:rsidR="00704FFF" w:rsidRPr="00704FFF" w:rsidRDefault="00704FFF" w:rsidP="00704FFF">
      <w:pPr>
        <w:spacing w:after="0" w:line="240" w:lineRule="auto"/>
        <w:jc w:val="both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1931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- Здание дворового клуба «Голиаф» (ул. Карловарская, 2а).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В его составе: ул. Дальняя, 11, 11«а», «б», «в» - 21, 12 - 36;                пер. Строителей, 5 - 13, 10 - 16; ул. Гоголя, 13 - 35, 12 - 34; ул. Новая, 15 - 93, 16 - 72; ул. П.Морозова, 15 - 79, 16 - 46; ул. Чкалова, 13 - 41, 41«а», 14-44, 44«а», «б», «в»; ул. Семенова, 9 - 31, 31«а», 16 - 24; ул. Черепанова, 1 - 13,     2 -14; ул. Заводская, 2 - 24; ул. Машинистов, 1 - 3, 2, 2«а» - 10;                      ул. Вагонников, 1 -9, 2 - 8; ул. Стрелочников, 1 - 7, 2, 2«а» - 8; ул. Мастеров, 1, 1«а» - 3, 3«а», 2 -6; ул. И.Кучмея, 1 - 21, 2 - 24; ул. Загородная, 1 - 17, 17«а», «б»,  29, 2 - 24; ул. Карловарская, 2, 2«а»; ул. Энергетиков, 2 - 12.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704FFF" w:rsidRPr="00704FFF" w:rsidRDefault="00704FFF" w:rsidP="00704FFF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bookmarkStart w:id="0" w:name="_GoBack"/>
      <w:bookmarkEnd w:id="0"/>
      <w:r w:rsidRPr="00704FFF">
        <w:rPr>
          <w:rFonts w:ascii="Times New Roman CYR" w:eastAsia="Times New Roman" w:hAnsi="Times New Roman CYR"/>
          <w:b/>
          <w:sz w:val="28"/>
          <w:szCs w:val="28"/>
          <w:lang w:eastAsia="ru-RU"/>
        </w:rPr>
        <w:t>Участок № 1932</w:t>
      </w:r>
    </w:p>
    <w:p w:rsidR="00704FFF" w:rsidRPr="00704FFF" w:rsidRDefault="00704FFF" w:rsidP="00704FFF">
      <w:pPr>
        <w:spacing w:after="0" w:line="240" w:lineRule="auto"/>
        <w:ind w:firstLine="720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t>Центр – ГБУЗ СО «Камышловская центральная районная больница» (ул. Куйбышева, 114).</w:t>
      </w:r>
    </w:p>
    <w:p w:rsidR="00D0015B" w:rsidRPr="00D0015B" w:rsidRDefault="00704FFF" w:rsidP="00704FFF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4FFF">
        <w:rPr>
          <w:rFonts w:ascii="Times New Roman CYR" w:eastAsia="Times New Roman" w:hAnsi="Times New Roman CYR"/>
          <w:sz w:val="28"/>
          <w:szCs w:val="28"/>
          <w:lang w:eastAsia="ru-RU"/>
        </w:rPr>
        <w:lastRenderedPageBreak/>
        <w:t>В его составе: ул. Куйбышева, 96 - 112; пер. МТС, 1 - 5;                        ул. Комсомольская, 115 - 131, 122, 122«б», 128«а»; ул. Советская, 54 - 64,  103 -107; ул. Жукова, 51«а» - 57, 57«а»; ул. Рабочая, 2 - 4; ул. Леваневского, 1«б», «в», 2 «а», 4 «а», 6, ул. Боровая 1.</w:t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56" w:rsidRDefault="00AA7656">
      <w:pPr>
        <w:spacing w:after="0" w:line="240" w:lineRule="auto"/>
      </w:pPr>
      <w:r>
        <w:separator/>
      </w:r>
    </w:p>
  </w:endnote>
  <w:endnote w:type="continuationSeparator" w:id="0">
    <w:p w:rsidR="00AA7656" w:rsidRDefault="00AA7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56" w:rsidRDefault="00AA7656">
      <w:pPr>
        <w:spacing w:after="0" w:line="240" w:lineRule="auto"/>
      </w:pPr>
      <w:r>
        <w:separator/>
      </w:r>
    </w:p>
  </w:footnote>
  <w:footnote w:type="continuationSeparator" w:id="0">
    <w:p w:rsidR="00AA7656" w:rsidRDefault="00AA7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04FFF">
      <w:rPr>
        <w:rStyle w:val="a5"/>
        <w:noProof/>
      </w:rPr>
      <w:t>6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AA7656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502B6"/>
    <w:rsid w:val="00175BF1"/>
    <w:rsid w:val="00193679"/>
    <w:rsid w:val="001B070C"/>
    <w:rsid w:val="001F4787"/>
    <w:rsid w:val="00206D19"/>
    <w:rsid w:val="00267C77"/>
    <w:rsid w:val="002E65C2"/>
    <w:rsid w:val="0030543A"/>
    <w:rsid w:val="00354912"/>
    <w:rsid w:val="00363A07"/>
    <w:rsid w:val="003A52C3"/>
    <w:rsid w:val="003C2772"/>
    <w:rsid w:val="003E463F"/>
    <w:rsid w:val="00401789"/>
    <w:rsid w:val="004305F2"/>
    <w:rsid w:val="00490AE7"/>
    <w:rsid w:val="004D33E0"/>
    <w:rsid w:val="00511141"/>
    <w:rsid w:val="005270C8"/>
    <w:rsid w:val="005F43AE"/>
    <w:rsid w:val="00635EC7"/>
    <w:rsid w:val="006664E2"/>
    <w:rsid w:val="00694FC6"/>
    <w:rsid w:val="006D2B53"/>
    <w:rsid w:val="006F3406"/>
    <w:rsid w:val="006F689B"/>
    <w:rsid w:val="00704FFF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94188C"/>
    <w:rsid w:val="00952598"/>
    <w:rsid w:val="00965773"/>
    <w:rsid w:val="00A233D5"/>
    <w:rsid w:val="00A265A9"/>
    <w:rsid w:val="00A32A06"/>
    <w:rsid w:val="00A40468"/>
    <w:rsid w:val="00A51633"/>
    <w:rsid w:val="00A64386"/>
    <w:rsid w:val="00AA7656"/>
    <w:rsid w:val="00AB3837"/>
    <w:rsid w:val="00B54631"/>
    <w:rsid w:val="00B61176"/>
    <w:rsid w:val="00B63603"/>
    <w:rsid w:val="00B6415E"/>
    <w:rsid w:val="00B77BD9"/>
    <w:rsid w:val="00BC7C60"/>
    <w:rsid w:val="00BF045E"/>
    <w:rsid w:val="00BF7CA8"/>
    <w:rsid w:val="00C1491E"/>
    <w:rsid w:val="00C3422D"/>
    <w:rsid w:val="00C723BE"/>
    <w:rsid w:val="00C94041"/>
    <w:rsid w:val="00CA45EC"/>
    <w:rsid w:val="00CC57D1"/>
    <w:rsid w:val="00D0015B"/>
    <w:rsid w:val="00D3025A"/>
    <w:rsid w:val="00D33234"/>
    <w:rsid w:val="00D33DC9"/>
    <w:rsid w:val="00D401C1"/>
    <w:rsid w:val="00D71925"/>
    <w:rsid w:val="00D83AF1"/>
    <w:rsid w:val="00DA4CA1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FF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704FFF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04FFF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704FFF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704FFF"/>
    <w:rPr>
      <w:rFonts w:ascii="Calibri" w:eastAsia="Calibri" w:hAnsi="Calibri" w:cs="Times New Roman"/>
      <w:sz w:val="22"/>
      <w:szCs w:val="22"/>
      <w:lang w:eastAsia="en-US"/>
    </w:rPr>
  </w:style>
  <w:style w:type="paragraph" w:styleId="ad">
    <w:name w:val="Title"/>
    <w:basedOn w:val="a"/>
    <w:next w:val="a"/>
    <w:link w:val="ae"/>
    <w:uiPriority w:val="10"/>
    <w:qFormat/>
    <w:rsid w:val="00704FF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e">
    <w:name w:val="Название Знак"/>
    <w:link w:val="ad"/>
    <w:uiPriority w:val="10"/>
    <w:rsid w:val="00704FFF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1808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2016-05-25T11:37:00Z</dcterms:created>
  <dcterms:modified xsi:type="dcterms:W3CDTF">2016-05-25T11:37:00Z</dcterms:modified>
</cp:coreProperties>
</file>